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黄骅华荣五金制品有限公司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2024年1-6月固体废物信息公开</w:t>
      </w: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1、基本信息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单位名称：黄骅华荣五金制品有限公司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统一社会信用代码：91130983718341939F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地址：河北省沧州市黄骅市羊二庄镇八里庄村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法定代表人：张文骞</w:t>
      </w:r>
    </w:p>
    <w:p>
      <w:pPr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2、生产、建设过程中产生废物的处置和综合利用等情况。</w:t>
      </w:r>
    </w:p>
    <w:tbl>
      <w:tblPr>
        <w:tblStyle w:val="3"/>
        <w:tblpPr w:leftFromText="180" w:rightFromText="180" w:vertAnchor="text" w:horzAnchor="page" w:tblpX="1272" w:tblpY="238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54"/>
        <w:gridCol w:w="1452"/>
        <w:gridCol w:w="1593"/>
        <w:gridCol w:w="1215"/>
        <w:gridCol w:w="2400"/>
      </w:tblGrid>
      <w:tr>
        <w:trPr>
          <w:trHeight w:val="968" w:hRule="atLeast"/>
        </w:trPr>
        <w:tc>
          <w:tcPr>
            <w:tcW w:w="170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1-6月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产生量（吨）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去向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贮存量（吨）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（截至2024.6.30）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污泥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1.263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沧州冀环威立雅环境服务有限公司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1.8405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含铬污泥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电镀锌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0.193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0.3075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锌灰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热镀锌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0.3275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0.403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废布袋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热镀锌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0.002</w:t>
            </w:r>
          </w:p>
        </w:tc>
      </w:tr>
      <w:tr>
        <w:trPr>
          <w:trHeight w:val="60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废包装袋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0.0175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0.024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废灯管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淬火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0.0022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0.0032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废过滤棉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淬火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0.0065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0.0065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淬火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0.0535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0.066</w:t>
            </w:r>
          </w:p>
        </w:tc>
      </w:tr>
      <w:tr>
        <w:trPr>
          <w:trHeight w:val="62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废盐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深度处理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rPr>
          <w:rFonts w:hint="eastAsia"/>
          <w:b/>
          <w:bCs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text" w:horzAnchor="page" w:tblpX="1277" w:tblpY="256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65"/>
        <w:gridCol w:w="1491"/>
        <w:gridCol w:w="1552"/>
        <w:gridCol w:w="1239"/>
        <w:gridCol w:w="2378"/>
      </w:tblGrid>
      <w:tr>
        <w:trPr>
          <w:trHeight w:val="740" w:hRule="atLeast"/>
        </w:trPr>
        <w:tc>
          <w:tcPr>
            <w:tcW w:w="1673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一般固废名称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1-6月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产生量（吨）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去向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贮存量（吨）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（截至2024.6.30）</w:t>
            </w:r>
          </w:p>
        </w:tc>
      </w:tr>
      <w:tr>
        <w:trPr>
          <w:trHeight w:val="67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钉屑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制钉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14.307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再生源资回收公司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锌渣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热镀锌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3.199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rPr>
          <w:trHeight w:val="72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铁丝头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拔丝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5.604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sz w:val="18"/>
          <w:szCs w:val="18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jcyMzJjNzI5NTQ2NjE3ZTIyMDY1NjI5ODE3NzAifQ=="/>
  </w:docVars>
  <w:rsids>
    <w:rsidRoot w:val="029A6F5F"/>
    <w:rsid w:val="01795F11"/>
    <w:rsid w:val="029A6F5F"/>
    <w:rsid w:val="06CB7DE0"/>
    <w:rsid w:val="0AC93742"/>
    <w:rsid w:val="17CE7BA3"/>
    <w:rsid w:val="1C2C2C22"/>
    <w:rsid w:val="1FB53AD2"/>
    <w:rsid w:val="2C6C0C9B"/>
    <w:rsid w:val="38432FDD"/>
    <w:rsid w:val="3E39260B"/>
    <w:rsid w:val="3E612F34"/>
    <w:rsid w:val="471641E4"/>
    <w:rsid w:val="4EAE5B14"/>
    <w:rsid w:val="50D34D1B"/>
    <w:rsid w:val="5F02796E"/>
    <w:rsid w:val="61690053"/>
    <w:rsid w:val="6EF442C1"/>
    <w:rsid w:val="731A4E85"/>
    <w:rsid w:val="789456D9"/>
    <w:rsid w:val="7F6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1225</Characters>
  <Lines>0</Lines>
  <Paragraphs>0</Paragraphs>
  <TotalTime>8</TotalTime>
  <ScaleCrop>false</ScaleCrop>
  <LinksUpToDate>false</LinksUpToDate>
  <CharactersWithSpaces>1225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2021-04-14T03:15:00Z</dcterms:created>
  <dc:creator>hb</dc:creator>
  <cp:lastModifiedBy>那些年</cp:lastModifiedBy>
  <cp:lastPrinted>2024-01-06T03:07:00Z</cp:lastPrinted>
  <dcterms:modified xsi:type="dcterms:W3CDTF">2024-06-30T02:12:23Z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1C74EB5935E643E89DF9861DC0D247BD_13</vt:lpwstr>
  </property>
</Properties>
</file>